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6C" w:rsidRDefault="00F8636C"/>
    <w:p w:rsidR="00205EAD" w:rsidRPr="00205EAD" w:rsidRDefault="00205EAD" w:rsidP="00205EAD">
      <w:pPr>
        <w:spacing w:after="75" w:line="315" w:lineRule="atLeast"/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sv-SE"/>
        </w:rPr>
      </w:pPr>
      <w:proofErr w:type="spellStart"/>
      <w:r w:rsidRPr="00205EA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sv-SE"/>
        </w:rPr>
        <w:t>Älgobs</w:t>
      </w:r>
      <w:proofErr w:type="spellEnd"/>
    </w:p>
    <w:p w:rsidR="00205EAD" w:rsidRPr="00205EAD" w:rsidRDefault="00205EAD" w:rsidP="00205EAD">
      <w:pPr>
        <w:spacing w:after="0" w:line="270" w:lineRule="atLeast"/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sv-SE"/>
        </w:rPr>
      </w:pPr>
      <w:r w:rsidRPr="00205EA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sv-SE"/>
        </w:rPr>
        <w:t>- information om älgstammens utveckling genom systematisering av jägarnas observationer under älgjakten</w:t>
      </w:r>
    </w:p>
    <w:p w:rsidR="00205EAD" w:rsidRDefault="00205EAD" w:rsidP="00205EAD">
      <w:pPr>
        <w:spacing w:after="0" w:line="270" w:lineRule="atLeast"/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</w:pPr>
      <w:r w:rsidRPr="00205EAD"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  <w:br/>
      </w:r>
      <w:r w:rsidRPr="00205EA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eastAsia="sv-SE"/>
        </w:rPr>
        <w:t>Vad får man ut av älgobsen?</w:t>
      </w:r>
      <w:r w:rsidRPr="00205EAD"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  <w:t> </w:t>
      </w:r>
      <w:r w:rsidRPr="00205EAD"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  <w:br/>
        <w:t xml:space="preserve">Älgobsen speglar förändringar i täthet, könskvot och kalvproduktion. Säkerheten i </w:t>
      </w:r>
      <w:proofErr w:type="spellStart"/>
      <w:r w:rsidRPr="00205EAD"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  <w:t>älgobs</w:t>
      </w:r>
      <w:proofErr w:type="spellEnd"/>
      <w:r w:rsidRPr="00205EAD"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  <w:t xml:space="preserve"> är beroende av antalet observationstimmar. För att ett område ska kunna ge tolkningsbara resultat behöver den sammanlagda observationstiden uppgå till minst 5 000 timmar. Således är det viktigt att alla jaktlag fortlöpande rapporterar sina observationer enligt anvisningarna. </w:t>
      </w:r>
      <w:r w:rsidRPr="00205EAD"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  <w:br/>
        <w:t> </w:t>
      </w:r>
      <w:r w:rsidRPr="00205EAD"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  <w:br/>
        <w:t>Älgobsen visar stora variationer mellan områden och bör därför bara användas för jämförelser mellan år inom samma område.</w:t>
      </w:r>
    </w:p>
    <w:p w:rsidR="00205EAD" w:rsidRDefault="00205EAD" w:rsidP="00205EAD">
      <w:pPr>
        <w:spacing w:after="0" w:line="270" w:lineRule="atLeast"/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</w:pPr>
    </w:p>
    <w:p w:rsidR="00205EAD" w:rsidRPr="00205EAD" w:rsidRDefault="00205EAD" w:rsidP="00205EAD">
      <w:pPr>
        <w:spacing w:after="75" w:line="315" w:lineRule="atLeast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sv-SE"/>
        </w:rPr>
      </w:pPr>
      <w:r w:rsidRPr="00205EAD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sv-SE"/>
        </w:rPr>
        <w:t>Nedan följer att ett antal vanliga frågor - och svar - om älgobsen:</w:t>
      </w:r>
    </w:p>
    <w:p w:rsidR="00205EAD" w:rsidRPr="00205EAD" w:rsidRDefault="00205EAD" w:rsidP="00205EAD">
      <w:pPr>
        <w:spacing w:after="0" w:line="270" w:lineRule="atLeast"/>
        <w:rPr>
          <w:rFonts w:ascii="Georgia" w:eastAsia="Times New Roman" w:hAnsi="Georgia" w:cs="Times New Roman"/>
          <w:color w:val="000000"/>
          <w:sz w:val="18"/>
          <w:szCs w:val="18"/>
          <w:lang w:eastAsia="sv-SE"/>
        </w:rPr>
      </w:pPr>
      <w:r w:rsidRPr="00205EAD">
        <w:rPr>
          <w:rFonts w:ascii="Georgia" w:eastAsia="Times New Roman" w:hAnsi="Georgia" w:cs="Times New Roman"/>
          <w:color w:val="000000"/>
          <w:sz w:val="18"/>
          <w:szCs w:val="18"/>
          <w:lang w:eastAsia="sv-SE"/>
        </w:rPr>
        <w:t> 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Hur ska man tolka respektive sammanställning av älgobsen?</w:t>
      </w:r>
    </w:p>
    <w:p w:rsidR="00205EAD" w:rsidRPr="00205EAD" w:rsidRDefault="00205EAD" w:rsidP="00205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v-SE"/>
        </w:rPr>
        <w:t>Observationer per mantimme: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 Detta mått kan användas för att över tid studera utvecklingstrender på älgpopulationens täthet. Som alla tidsseriedata krävs flera punkter innan man kan se några trender.</w:t>
      </w:r>
    </w:p>
    <w:p w:rsidR="00205EAD" w:rsidRPr="00205EAD" w:rsidRDefault="00205EAD" w:rsidP="00205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v-SE"/>
        </w:rPr>
        <w:t>Kalv per vuxet hondjur: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 Anger förekomsten av kalv i förhållande till vuxna hondjur - under älgjaktens början. I områden med låg dödlighet före jakten följer detta mått grovt den verkliga reproduktionen. Även här krävs det en serie av år för att utläsa eventuella trender. </w:t>
      </w:r>
    </w:p>
    <w:p w:rsidR="00205EAD" w:rsidRPr="00205EAD" w:rsidRDefault="00205EAD" w:rsidP="00205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 w:rsidRPr="00205EA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v-SE"/>
        </w:rPr>
        <w:t>Tjurandel</w:t>
      </w:r>
      <w:proofErr w:type="spellEnd"/>
      <w:r w:rsidRPr="00205EA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v-SE"/>
        </w:rPr>
        <w:t>: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 Uttrycker andelen tjurar av vuxna älgar som setts under observationsperioden.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Viktigt att ha i åtanke vid tolkning av älgobsen är att </w:t>
      </w:r>
      <w:proofErr w:type="spell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observerbarheten</w:t>
      </w:r>
      <w:proofErr w:type="spell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mellan olika kategorier älgar kan skilja sig </w:t>
      </w:r>
      <w:proofErr w:type="gram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åt .</w:t>
      </w:r>
      <w:proofErr w:type="gram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Det gör att </w:t>
      </w:r>
      <w:proofErr w:type="spellStart"/>
      <w:proofErr w:type="gram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t.ex</w:t>
      </w:r>
      <w:proofErr w:type="spellEnd"/>
      <w:proofErr w:type="gram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den verkliga andelen tjur i en älgstam inte behöver </w:t>
      </w:r>
      <w:proofErr w:type="spell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överenstämma</w:t>
      </w:r>
      <w:proofErr w:type="spell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med tjurandelen enligt </w:t>
      </w:r>
      <w:proofErr w:type="spell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älgobs</w:t>
      </w:r>
      <w:proofErr w:type="spell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Under vilken period görs </w:t>
      </w:r>
      <w:proofErr w:type="spellStart"/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älgobs</w:t>
      </w:r>
      <w:proofErr w:type="spellEnd"/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?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De sju första jaktdagarna under de första 30 dagarna av jakttiden på älg utgör </w:t>
      </w:r>
      <w:proofErr w:type="spell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obsperiod</w:t>
      </w:r>
      <w:proofErr w:type="spell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Men om ert jaktlag </w:t>
      </w:r>
      <w:proofErr w:type="spellStart"/>
      <w:proofErr w:type="gram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t.ex</w:t>
      </w:r>
      <w:proofErr w:type="spellEnd"/>
      <w:proofErr w:type="gram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bara jagar älg en dag så går det naturligtvis bra att lämna </w:t>
      </w:r>
      <w:proofErr w:type="spell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älgobs</w:t>
      </w:r>
      <w:proofErr w:type="spell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 bara det datumet.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> </w:t>
      </w:r>
    </w:p>
    <w:p w:rsidR="00205EAD" w:rsidRDefault="00205EAD" w:rsidP="00205EAD">
      <w:pPr>
        <w:spacing w:after="0" w:line="270" w:lineRule="atLeast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</w:r>
    </w:p>
    <w:p w:rsidR="00205EAD" w:rsidRDefault="00205EAD" w:rsidP="00205EAD">
      <w:pPr>
        <w:spacing w:after="0" w:line="270" w:lineRule="atLeast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:rsidR="00205EAD" w:rsidRDefault="00205EAD" w:rsidP="00205EAD">
      <w:pPr>
        <w:spacing w:after="0" w:line="270" w:lineRule="atLeast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Se nästa sida:</w:t>
      </w:r>
      <w:bookmarkStart w:id="0" w:name="_GoBack"/>
      <w:bookmarkEnd w:id="0"/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lastRenderedPageBreak/>
        <w:t>Om en älg springer runt och observeras av flera personer i och utanför jaktlaget, blir det då inte en grov överskattning av antalet älgar?</w:t>
      </w:r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br/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Vi räknar observationer – inte antalet älgar. När det gäller uppskattningen av älgtätheten (obs/mantimme) korrigeras det av att alla jägares timmar i skogen summeras och det hela får en statistik styrka genom att miniminivån är 5000 timmar (innan man kan tolka resultaten från älgobsen). 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> 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>Dessutom ger ju älgobsen värdefull information om ett områdes kalvproduktion (antalet kalvar per antalet hondjur) samt könsfördelning bland de vuxna djuren (tjurar av vuxna).  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> 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Älg- och björnobsen, har granskats vetenskapligt och </w:t>
      </w:r>
      <w:proofErr w:type="spell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och</w:t>
      </w:r>
      <w:proofErr w:type="spell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det är ingen tvekan om att informationen därifrån ger vägledning i förvaltningen av dessa viltstammar. 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> 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Det är väl ingen ide’ att rapportera </w:t>
      </w:r>
      <w:proofErr w:type="spellStart"/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älgobs</w:t>
      </w:r>
      <w:proofErr w:type="spellEnd"/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 om man inte sett några älgar?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>Jo! Det är viktig information som absolut bör rapporteras. Anledningen är bl.a. att det bidrar till värdet obs/mantimme (se ovan).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Om man observerat en ko med tre (3) kalvar - hur fyller man i det?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Fyll i "ko med två kalvar" samt en "ensam kalv". Detta ekipage, kor med tre kalvar, har inte fått något eget fält på </w:t>
      </w:r>
      <w:proofErr w:type="spellStart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älgobs</w:t>
      </w:r>
      <w:proofErr w:type="spellEnd"/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t>-blanketten eftersom det kräver utrymme och är en ovanlig observation. 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> </w:t>
      </w:r>
    </w:p>
    <w:p w:rsidR="00205EAD" w:rsidRPr="00205EAD" w:rsidRDefault="00205EAD" w:rsidP="00205EAD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Skall man </w:t>
      </w:r>
      <w:r w:rsidRPr="00205EA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v-SE"/>
        </w:rPr>
        <w:t>slutrapportera</w:t>
      </w:r>
      <w:r w:rsidRPr="00205EAD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 efter att man registrerat älgobsen?</w:t>
      </w:r>
      <w:r w:rsidRPr="00205EAD">
        <w:rPr>
          <w:rFonts w:eastAsia="Times New Roman" w:cstheme="minorHAnsi"/>
          <w:color w:val="000000"/>
          <w:sz w:val="24"/>
          <w:szCs w:val="24"/>
          <w:lang w:eastAsia="sv-SE"/>
        </w:rPr>
        <w:br/>
        <w:t>Nej, slutrapportering gäller bara avskjutning. Och innan man trycker på slutrapport skall man vara säker på att det är det slutliga jaktresultatet som är registrerat.</w:t>
      </w:r>
    </w:p>
    <w:p w:rsidR="00205EAD" w:rsidRPr="00205EAD" w:rsidRDefault="00205EAD" w:rsidP="00205EAD">
      <w:pPr>
        <w:spacing w:after="0" w:line="270" w:lineRule="atLeast"/>
        <w:rPr>
          <w:rFonts w:ascii="Cambria" w:eastAsia="Times New Roman" w:hAnsi="Cambria" w:cstheme="minorHAnsi"/>
          <w:color w:val="000000"/>
          <w:sz w:val="28"/>
          <w:szCs w:val="28"/>
          <w:lang w:eastAsia="sv-SE"/>
        </w:rPr>
      </w:pPr>
    </w:p>
    <w:p w:rsidR="00205EAD" w:rsidRDefault="00205EAD"/>
    <w:p w:rsidR="00205EAD" w:rsidRDefault="00205EAD"/>
    <w:p w:rsidR="00205EAD" w:rsidRDefault="00205EAD"/>
    <w:sectPr w:rsidR="0020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D3AD9"/>
    <w:multiLevelType w:val="multilevel"/>
    <w:tmpl w:val="90C0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AD"/>
    <w:rsid w:val="00205EAD"/>
    <w:rsid w:val="00232009"/>
    <w:rsid w:val="00F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2390"/>
  <w15:chartTrackingRefBased/>
  <w15:docId w15:val="{E3C67DD9-CDE5-4F9E-B7FD-5F1B35D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05EA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0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05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8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Arvidsson</dc:creator>
  <cp:keywords/>
  <dc:description/>
  <cp:lastModifiedBy>Leif Arvidsson</cp:lastModifiedBy>
  <cp:revision>1</cp:revision>
  <dcterms:created xsi:type="dcterms:W3CDTF">2017-11-04T08:38:00Z</dcterms:created>
  <dcterms:modified xsi:type="dcterms:W3CDTF">2017-11-04T08:42:00Z</dcterms:modified>
</cp:coreProperties>
</file>